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96DF2" w14:textId="7EF3C6D0" w:rsidR="00136B49" w:rsidRDefault="00136B49" w:rsidP="00136B49">
      <w:pPr>
        <w:pStyle w:val="Default"/>
        <w:rPr>
          <w:b/>
          <w:bCs/>
          <w:sz w:val="28"/>
          <w:szCs w:val="28"/>
        </w:rPr>
      </w:pPr>
      <w:r>
        <w:rPr>
          <w:b/>
          <w:bCs/>
          <w:sz w:val="28"/>
          <w:szCs w:val="28"/>
        </w:rPr>
        <w:t>Öffentlicher Plakatanschlag bei Wahlen und Abstimmungen</w:t>
      </w:r>
    </w:p>
    <w:p w14:paraId="465433A8" w14:textId="691F23BA" w:rsidR="00136B49" w:rsidRPr="00F736C1" w:rsidRDefault="00136B49" w:rsidP="00136B49">
      <w:pPr>
        <w:pStyle w:val="Default"/>
        <w:rPr>
          <w:sz w:val="22"/>
          <w:szCs w:val="22"/>
        </w:rPr>
      </w:pPr>
    </w:p>
    <w:p w14:paraId="7DBD2C72" w14:textId="37D2EC0A" w:rsidR="00136B49" w:rsidRPr="00455394" w:rsidRDefault="00136B49" w:rsidP="00455394">
      <w:r w:rsidRPr="00455394">
        <w:t xml:space="preserve">Die Anzahl F4 </w:t>
      </w:r>
      <w:r w:rsidR="00F736C1" w:rsidRPr="00F736C1">
        <w:t>Plakate</w:t>
      </w:r>
      <w:r w:rsidR="00F736C1" w:rsidRPr="00455394">
        <w:t xml:space="preserve"> </w:t>
      </w:r>
      <w:r w:rsidRPr="00455394">
        <w:t>(</w:t>
      </w:r>
      <w:r w:rsidRPr="00F736C1">
        <w:t>Weltformat</w:t>
      </w:r>
      <w:r w:rsidR="00455394" w:rsidRPr="00F736C1">
        <w:t xml:space="preserve">, </w:t>
      </w:r>
      <w:r w:rsidR="00455394" w:rsidRPr="00F736C1">
        <w:rPr>
          <w:rFonts w:cs="Arial"/>
        </w:rPr>
        <w:t>Plakatpapier oder Hohlkammerplastik</w:t>
      </w:r>
      <w:r w:rsidRPr="00F736C1">
        <w:t xml:space="preserve">) </w:t>
      </w:r>
      <w:r w:rsidRPr="00455394">
        <w:t xml:space="preserve">welche von jeder Partei durch den Werkhof aufgestellt werden können, </w:t>
      </w:r>
      <w:r w:rsidRPr="00F736C1">
        <w:t>ist abhängig von der Anzahl am Wahlkampf / der Abstimmung teilnehmenden Parteien. Es können pro Partei 8-12 Plakate an den offiziellen</w:t>
      </w:r>
      <w:r w:rsidRPr="00455394">
        <w:t xml:space="preserve"> Standorten aufgestellt werden.</w:t>
      </w:r>
    </w:p>
    <w:p w14:paraId="61D05AEE" w14:textId="113D4EE1" w:rsidR="00136B49" w:rsidRPr="00455394" w:rsidRDefault="00136B49" w:rsidP="00136B49">
      <w:pPr>
        <w:pStyle w:val="Default"/>
        <w:rPr>
          <w:sz w:val="22"/>
          <w:szCs w:val="22"/>
        </w:rPr>
      </w:pPr>
    </w:p>
    <w:p w14:paraId="002DDB4C" w14:textId="26B41F18" w:rsidR="00455394" w:rsidRPr="00455394" w:rsidRDefault="00455394" w:rsidP="00455394">
      <w:pPr>
        <w:rPr>
          <w:rFonts w:cs="Arial"/>
        </w:rPr>
      </w:pPr>
      <w:r w:rsidRPr="00455394">
        <w:rPr>
          <w:rFonts w:cs="Arial"/>
        </w:rPr>
        <w:t>Abgabezeiten</w:t>
      </w:r>
      <w:r>
        <w:rPr>
          <w:rFonts w:cs="Arial"/>
        </w:rPr>
        <w:t xml:space="preserve"> beim Gemeindewerkhof</w:t>
      </w:r>
      <w:r w:rsidRPr="00455394">
        <w:rPr>
          <w:rFonts w:cs="Arial"/>
        </w:rPr>
        <w:t xml:space="preserve">: Jeweils Montag - Freitag in der Zeit von 08.00 – 11.30 Uhr. Die Plakate werden durch die Facharbeiter des Gemeindewerkhofes </w:t>
      </w:r>
      <w:r w:rsidRPr="00455394">
        <w:rPr>
          <w:rFonts w:cs="Arial"/>
          <w:u w:val="single"/>
        </w:rPr>
        <w:t>frühestens 6 Wochen vor dem Wahlsonntag</w:t>
      </w:r>
      <w:r w:rsidRPr="00455394">
        <w:rPr>
          <w:rFonts w:cs="Arial"/>
        </w:rPr>
        <w:t xml:space="preserve"> gestellt. Damit der Wahlplakate-Aushang ordnungsgemäss durchgeführt werden kann, bitten wir Sie, Herrn Straumann auch mitzuteilen, wenn Sie </w:t>
      </w:r>
      <w:r w:rsidRPr="00455394">
        <w:rPr>
          <w:rFonts w:cs="Arial"/>
          <w:u w:val="single"/>
        </w:rPr>
        <w:t>keine Plakate</w:t>
      </w:r>
      <w:r w:rsidRPr="00455394">
        <w:rPr>
          <w:rFonts w:cs="Arial"/>
        </w:rPr>
        <w:t xml:space="preserve"> bringen.</w:t>
      </w:r>
    </w:p>
    <w:p w14:paraId="48CD1F12" w14:textId="77777777" w:rsidR="00455394" w:rsidRPr="00455394" w:rsidRDefault="00455394" w:rsidP="00136B49">
      <w:pPr>
        <w:pStyle w:val="Default"/>
        <w:rPr>
          <w:sz w:val="22"/>
          <w:szCs w:val="22"/>
        </w:rPr>
      </w:pPr>
    </w:p>
    <w:p w14:paraId="1108105D" w14:textId="31F8C038" w:rsidR="00136B49" w:rsidRPr="00455394" w:rsidRDefault="00136B49" w:rsidP="00136B49">
      <w:pPr>
        <w:pStyle w:val="Default"/>
        <w:rPr>
          <w:sz w:val="22"/>
          <w:szCs w:val="22"/>
        </w:rPr>
      </w:pPr>
      <w:r w:rsidRPr="00455394">
        <w:rPr>
          <w:sz w:val="22"/>
          <w:szCs w:val="22"/>
        </w:rPr>
        <w:t>An nachstehenden Standorten besteht für die Parteien (frühestens 6 Wochen vor dem Wahl-/Abstimmungstag) ebenfalls die Möglichkeit ihre eigene Wahl</w:t>
      </w:r>
      <w:r w:rsidR="00455394">
        <w:rPr>
          <w:sz w:val="22"/>
          <w:szCs w:val="22"/>
        </w:rPr>
        <w:t>-/Abstimmungsplakate</w:t>
      </w:r>
      <w:r w:rsidRPr="00455394">
        <w:rPr>
          <w:sz w:val="22"/>
          <w:szCs w:val="22"/>
        </w:rPr>
        <w:t xml:space="preserve"> ohne Voranfrage beim Gemeindewerkhof zu platzieren:</w:t>
      </w:r>
    </w:p>
    <w:p w14:paraId="6392493B" w14:textId="760E125C" w:rsidR="00136B49" w:rsidRDefault="00136B49" w:rsidP="00136B49">
      <w:pPr>
        <w:pStyle w:val="Default"/>
        <w:rPr>
          <w:sz w:val="22"/>
          <w:szCs w:val="22"/>
        </w:rPr>
      </w:pPr>
    </w:p>
    <w:p w14:paraId="614397F5" w14:textId="04DE7BBC" w:rsidR="00F736C1" w:rsidRDefault="00F736C1" w:rsidP="00F736C1">
      <w:pPr>
        <w:pStyle w:val="Default"/>
        <w:spacing w:before="60" w:after="60"/>
        <w:rPr>
          <w:sz w:val="22"/>
          <w:szCs w:val="22"/>
        </w:rPr>
      </w:pPr>
      <w:r w:rsidRPr="00F736C1">
        <w:rPr>
          <w:sz w:val="22"/>
          <w:szCs w:val="22"/>
        </w:rPr>
        <w:t>Standort 1 + 2: Hauptstrasse, Höhe ISB (International School) und Ortszufahrt Angenstein</w:t>
      </w:r>
    </w:p>
    <w:p w14:paraId="1A88F4F6" w14:textId="77777777" w:rsidR="00F736C1" w:rsidRDefault="00F736C1" w:rsidP="00F736C1">
      <w:pPr>
        <w:pStyle w:val="StandardWeb"/>
        <w:spacing w:before="60" w:beforeAutospacing="0" w:after="60" w:afterAutospacing="0"/>
        <w:rPr>
          <w:rFonts w:ascii="Arial" w:hAnsi="Arial" w:cs="Arial"/>
          <w:color w:val="1F497D"/>
          <w:sz w:val="22"/>
          <w:szCs w:val="22"/>
        </w:rPr>
      </w:pPr>
      <w:r w:rsidRPr="00455394">
        <w:rPr>
          <w:rFonts w:ascii="Arial" w:hAnsi="Arial" w:cs="Arial"/>
          <w:color w:val="1F497D"/>
          <w:sz w:val="22"/>
          <w:szCs w:val="22"/>
        </w:rPr>
        <w:t>ACHTUNG: Es dürfen keine Plakate am BLT-Zaun (z.B. Höhe ISB, Hauptstrasse) aufgehängt werden! Die BLT wird jeweils alle entfernen lassen! Die Parzelle Nr. 3102 neben der ISB (International School) gehört dem Kanton Baselland – Betr. Aufstellung von Wahl</w:t>
      </w:r>
      <w:r>
        <w:rPr>
          <w:rFonts w:ascii="Arial" w:hAnsi="Arial" w:cs="Arial"/>
          <w:color w:val="1F497D"/>
          <w:sz w:val="22"/>
          <w:szCs w:val="22"/>
        </w:rPr>
        <w:t>-/Abstimmungs</w:t>
      </w:r>
      <w:r w:rsidRPr="00455394">
        <w:rPr>
          <w:rFonts w:ascii="Arial" w:hAnsi="Arial" w:cs="Arial"/>
          <w:color w:val="1F497D"/>
          <w:sz w:val="22"/>
          <w:szCs w:val="22"/>
        </w:rPr>
        <w:t>plakaten – Anfragen direkt an Kanton stellen gemäss Auskunft unserem Fachbereich Raumplanung)</w:t>
      </w:r>
    </w:p>
    <w:p w14:paraId="7929743B" w14:textId="77777777" w:rsidR="00F736C1" w:rsidRPr="00F736C1" w:rsidRDefault="00F736C1" w:rsidP="00F736C1">
      <w:pPr>
        <w:pStyle w:val="Default"/>
        <w:spacing w:before="60" w:after="60"/>
        <w:rPr>
          <w:sz w:val="22"/>
          <w:szCs w:val="22"/>
        </w:rPr>
      </w:pPr>
      <w:r w:rsidRPr="00F736C1">
        <w:rPr>
          <w:sz w:val="22"/>
          <w:szCs w:val="22"/>
        </w:rPr>
        <w:t>Standort 3 + 4: Dornacherstrasse, Rabatte beim Schwimmbadparkplatz und an der Böschung unterhalb der Überbauung Büntengarten bis zur Brücke H18</w:t>
      </w:r>
    </w:p>
    <w:p w14:paraId="465D00A8" w14:textId="77777777" w:rsidR="00F736C1" w:rsidRPr="00F736C1" w:rsidRDefault="00F736C1" w:rsidP="00F736C1">
      <w:pPr>
        <w:pStyle w:val="Default"/>
        <w:spacing w:before="60" w:after="60"/>
        <w:rPr>
          <w:sz w:val="22"/>
          <w:szCs w:val="22"/>
        </w:rPr>
      </w:pPr>
      <w:r w:rsidRPr="00F736C1">
        <w:rPr>
          <w:sz w:val="22"/>
          <w:szCs w:val="22"/>
        </w:rPr>
        <w:t>Standort 5: Ettingerstrasse 16, Rasenbereich vor dem Hof und Rasenfläche vor der Weide nach telefonischer Ankündigung (061 751 17 27).</w:t>
      </w:r>
    </w:p>
    <w:p w14:paraId="78EF055E" w14:textId="04C58974" w:rsidR="00F736C1" w:rsidRPr="00F736C1" w:rsidRDefault="00F736C1" w:rsidP="00F736C1">
      <w:pPr>
        <w:pStyle w:val="Default"/>
        <w:spacing w:before="60" w:after="60"/>
        <w:rPr>
          <w:sz w:val="22"/>
          <w:szCs w:val="22"/>
        </w:rPr>
      </w:pPr>
      <w:r w:rsidRPr="00F736C1">
        <w:rPr>
          <w:sz w:val="22"/>
          <w:szCs w:val="22"/>
        </w:rPr>
        <w:t>Standort 6: Ettingerstrasse, Rabatte vor Tur</w:t>
      </w:r>
      <w:r>
        <w:rPr>
          <w:sz w:val="22"/>
          <w:szCs w:val="22"/>
        </w:rPr>
        <w:t>n</w:t>
      </w:r>
      <w:r w:rsidRPr="00F736C1">
        <w:rPr>
          <w:sz w:val="22"/>
          <w:szCs w:val="22"/>
        </w:rPr>
        <w:t>halle Neumatt</w:t>
      </w:r>
    </w:p>
    <w:p w14:paraId="04ADED46" w14:textId="77777777" w:rsidR="00F736C1" w:rsidRPr="00F736C1" w:rsidRDefault="00F736C1" w:rsidP="00F736C1">
      <w:pPr>
        <w:pStyle w:val="Default"/>
        <w:spacing w:before="60" w:after="60"/>
        <w:rPr>
          <w:sz w:val="22"/>
          <w:szCs w:val="22"/>
        </w:rPr>
      </w:pPr>
      <w:r w:rsidRPr="00F736C1">
        <w:rPr>
          <w:sz w:val="22"/>
          <w:szCs w:val="22"/>
        </w:rPr>
        <w:t>Standort 7: Pfeffingerring, Grünstreifen entlang der Finnenbahn</w:t>
      </w:r>
    </w:p>
    <w:p w14:paraId="1F744F4D" w14:textId="77777777" w:rsidR="00F736C1" w:rsidRPr="00F736C1" w:rsidRDefault="00F736C1" w:rsidP="00F736C1">
      <w:pPr>
        <w:pStyle w:val="Default"/>
        <w:spacing w:before="60" w:after="60"/>
        <w:rPr>
          <w:sz w:val="22"/>
          <w:szCs w:val="22"/>
        </w:rPr>
      </w:pPr>
      <w:r w:rsidRPr="00F736C1">
        <w:rPr>
          <w:sz w:val="22"/>
          <w:szCs w:val="22"/>
        </w:rPr>
        <w:t>Standort 8: Bahnhofstrasse, Verzweigung Apfelseestrasse (Einmündungsbereich)</w:t>
      </w:r>
    </w:p>
    <w:p w14:paraId="4C1311A4" w14:textId="2936E81B" w:rsidR="00F736C1" w:rsidRDefault="00F736C1" w:rsidP="00F736C1">
      <w:pPr>
        <w:pStyle w:val="Default"/>
        <w:spacing w:before="120" w:after="120"/>
        <w:rPr>
          <w:sz w:val="22"/>
          <w:szCs w:val="22"/>
        </w:rPr>
      </w:pPr>
      <w:r w:rsidRPr="00F736C1">
        <w:rPr>
          <w:sz w:val="22"/>
          <w:szCs w:val="22"/>
        </w:rPr>
        <w:t>Die aufgestellten Plakate müssen nach den Wahlen innert 1 Woche wieder entfernt werden.</w:t>
      </w:r>
    </w:p>
    <w:p w14:paraId="14E34AEF" w14:textId="6AFB6C6F" w:rsidR="00853739" w:rsidRPr="00F736C1" w:rsidRDefault="00F736C1" w:rsidP="00F736C1">
      <w:pPr>
        <w:pStyle w:val="Default"/>
        <w:rPr>
          <w:b/>
          <w:bCs/>
          <w:sz w:val="22"/>
          <w:szCs w:val="22"/>
        </w:rPr>
      </w:pPr>
      <w:r w:rsidRPr="00F736C1">
        <w:rPr>
          <w:b/>
          <w:bCs/>
          <w:sz w:val="22"/>
          <w:szCs w:val="22"/>
        </w:rPr>
        <w:t>Wahlplakate werden vom Werkhof eingezogen, wenn sie zu frühzeitig oder nicht an einem der vorgegebenen Standorte resp. an Bäumen, Kandelabern sowie öffentlichen Gebäuden und Einrichtungen etc. angebracht wurden. Grundlage dafür ist das Reglement über Reklameeinrichtungen der Gemeinde Aesch sowie das kantonale Raumplanungs- und Baugesetz.</w:t>
      </w:r>
    </w:p>
    <w:p w14:paraId="4A7BDDA1" w14:textId="77777777" w:rsidR="00F736C1" w:rsidRPr="00455394" w:rsidRDefault="00F736C1" w:rsidP="00F736C1">
      <w:pPr>
        <w:pStyle w:val="Default"/>
        <w:rPr>
          <w:sz w:val="22"/>
          <w:szCs w:val="22"/>
        </w:rPr>
      </w:pPr>
    </w:p>
    <w:p w14:paraId="7349C999" w14:textId="14EDC9CD" w:rsidR="00455394" w:rsidRDefault="00455394" w:rsidP="00455394">
      <w:pPr>
        <w:rPr>
          <w:rStyle w:val="Hyperlink"/>
          <w:rFonts w:cs="Arial"/>
        </w:rPr>
      </w:pPr>
      <w:r w:rsidRPr="00455394">
        <w:rPr>
          <w:rFonts w:cs="Arial"/>
        </w:rPr>
        <w:t xml:space="preserve">Sollten Sie Fragen zur Plakatierung haben, wenden Sie sich bitte direkt an Frau Seraina Gerber, Fachbereich Raumplanung Gemeindeverwaltung Aesch, Tel. 061 756 77 54, </w:t>
      </w:r>
      <w:hyperlink r:id="rId6" w:history="1">
        <w:r w:rsidRPr="00455394">
          <w:rPr>
            <w:rStyle w:val="Hyperlink"/>
            <w:rFonts w:cs="Arial"/>
          </w:rPr>
          <w:t>seraina.gerber@aesch.bl.ch</w:t>
        </w:r>
      </w:hyperlink>
    </w:p>
    <w:p w14:paraId="72DFF603" w14:textId="77777777" w:rsidR="00F736C1" w:rsidRDefault="00F736C1" w:rsidP="00455394">
      <w:pPr>
        <w:rPr>
          <w:rFonts w:cs="Arial"/>
        </w:rPr>
      </w:pPr>
    </w:p>
    <w:p w14:paraId="70C7E31F" w14:textId="79706950" w:rsidR="00455394" w:rsidRDefault="00455394" w:rsidP="00455394">
      <w:pPr>
        <w:rPr>
          <w:rFonts w:cs="Arial"/>
        </w:rPr>
      </w:pPr>
      <w:r w:rsidRPr="00455394">
        <w:rPr>
          <w:rFonts w:cs="Arial"/>
        </w:rPr>
        <w:t xml:space="preserve">Bei Fragen über den Plakatanschlag resp. Plakateinzug, direkt an Herrn Stefan Straumann, Leiter der Fachstelle Werkhof, Tel. 061 756 76 90, </w:t>
      </w:r>
      <w:hyperlink r:id="rId7" w:history="1">
        <w:r w:rsidRPr="00455394">
          <w:rPr>
            <w:rStyle w:val="Hyperlink"/>
            <w:rFonts w:cs="Arial"/>
          </w:rPr>
          <w:t>stefan.straumann@aesch.bl.ch</w:t>
        </w:r>
      </w:hyperlink>
    </w:p>
    <w:p w14:paraId="77A82B62" w14:textId="77777777" w:rsidR="00455394" w:rsidRDefault="00455394" w:rsidP="00455394">
      <w:pPr>
        <w:rPr>
          <w:b/>
          <w:sz w:val="28"/>
          <w:szCs w:val="28"/>
        </w:rPr>
      </w:pPr>
      <w:r w:rsidRPr="00470EB4">
        <w:rPr>
          <w:b/>
          <w:sz w:val="28"/>
          <w:szCs w:val="28"/>
        </w:rPr>
        <w:lastRenderedPageBreak/>
        <w:t>Standorte eigene Wahl</w:t>
      </w:r>
      <w:r>
        <w:rPr>
          <w:b/>
          <w:sz w:val="28"/>
          <w:szCs w:val="28"/>
        </w:rPr>
        <w:t>/Abstimmungsinformationen Parteien</w:t>
      </w:r>
      <w:r>
        <w:rPr>
          <w:b/>
          <w:sz w:val="28"/>
          <w:szCs w:val="28"/>
        </w:rPr>
        <w:tab/>
        <w:t>Musterfoto Plakatanschlag</w:t>
      </w:r>
    </w:p>
    <w:p w14:paraId="09953B67" w14:textId="77777777" w:rsidR="00455394" w:rsidRPr="00A259A6" w:rsidRDefault="00455394" w:rsidP="00455394">
      <w:pPr>
        <w:rPr>
          <w:b/>
          <w:sz w:val="16"/>
          <w:szCs w:val="16"/>
        </w:rPr>
      </w:pPr>
    </w:p>
    <w:p w14:paraId="79B188E2" w14:textId="638EE27D" w:rsidR="00455394" w:rsidRPr="00455394" w:rsidRDefault="00455394" w:rsidP="00455394">
      <w:pPr>
        <w:pStyle w:val="Default"/>
        <w:rPr>
          <w:sz w:val="22"/>
          <w:szCs w:val="22"/>
        </w:rPr>
      </w:pPr>
      <w:r>
        <w:rPr>
          <w:b/>
          <w:sz w:val="28"/>
          <w:szCs w:val="28"/>
        </w:rPr>
        <w:t xml:space="preserve">  </w:t>
      </w:r>
      <w:r w:rsidR="00F736C1">
        <w:rPr>
          <w:noProof/>
        </w:rPr>
        <w:drawing>
          <wp:inline distT="0" distB="0" distL="0" distR="0" wp14:anchorId="7B93D2D6" wp14:editId="4867BB30">
            <wp:extent cx="3619500" cy="5449657"/>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26023" cy="5459478"/>
                    </a:xfrm>
                    <a:prstGeom prst="rect">
                      <a:avLst/>
                    </a:prstGeom>
                  </pic:spPr>
                </pic:pic>
              </a:graphicData>
            </a:graphic>
          </wp:inline>
        </w:drawing>
      </w:r>
      <w:r>
        <w:rPr>
          <w:b/>
          <w:sz w:val="28"/>
          <w:szCs w:val="28"/>
        </w:rPr>
        <w:t xml:space="preserve">       </w:t>
      </w:r>
      <w:r>
        <w:rPr>
          <w:b/>
          <w:noProof/>
          <w:sz w:val="28"/>
          <w:szCs w:val="28"/>
        </w:rPr>
        <w:drawing>
          <wp:inline distT="0" distB="0" distL="0" distR="0" wp14:anchorId="2B83BAF6" wp14:editId="642B75DB">
            <wp:extent cx="4838700" cy="360772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3254" cy="3611115"/>
                    </a:xfrm>
                    <a:prstGeom prst="rect">
                      <a:avLst/>
                    </a:prstGeom>
                    <a:noFill/>
                    <a:ln>
                      <a:noFill/>
                    </a:ln>
                  </pic:spPr>
                </pic:pic>
              </a:graphicData>
            </a:graphic>
          </wp:inline>
        </w:drawing>
      </w:r>
    </w:p>
    <w:sectPr w:rsidR="00455394" w:rsidRPr="00455394" w:rsidSect="00F736C1">
      <w:headerReference w:type="default" r:id="rId10"/>
      <w:footerReference w:type="default" r:id="rId11"/>
      <w:pgSz w:w="16838" w:h="11906" w:orient="landscape"/>
      <w:pgMar w:top="1417" w:right="1417" w:bottom="1276" w:left="1134" w:header="708" w:footer="5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DD84C" w14:textId="77777777" w:rsidR="00455394" w:rsidRDefault="00455394" w:rsidP="00455394">
      <w:r>
        <w:separator/>
      </w:r>
    </w:p>
  </w:endnote>
  <w:endnote w:type="continuationSeparator" w:id="0">
    <w:p w14:paraId="4BE56CAC" w14:textId="77777777" w:rsidR="00455394" w:rsidRDefault="00455394" w:rsidP="00455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1C01B" w14:textId="2A24CED8" w:rsidR="00455394" w:rsidRDefault="00455394">
    <w:pPr>
      <w:pStyle w:val="Fuzeile"/>
    </w:pPr>
    <w:r>
      <w:t>Gemeindeverwaltung Aesch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A4E20" w14:textId="77777777" w:rsidR="00455394" w:rsidRDefault="00455394" w:rsidP="00455394">
      <w:r>
        <w:separator/>
      </w:r>
    </w:p>
  </w:footnote>
  <w:footnote w:type="continuationSeparator" w:id="0">
    <w:p w14:paraId="757A6A90" w14:textId="77777777" w:rsidR="00455394" w:rsidRDefault="00455394" w:rsidP="00455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F3577" w14:textId="6170580F" w:rsidR="00455394" w:rsidRDefault="00455394">
    <w:pPr>
      <w:pStyle w:val="Kopfzeile"/>
    </w:pPr>
    <w:r>
      <w:rPr>
        <w:noProof/>
      </w:rPr>
      <w:drawing>
        <wp:anchor distT="0" distB="0" distL="114300" distR="114300" simplePos="0" relativeHeight="251658240" behindDoc="1" locked="0" layoutInCell="1" allowOverlap="1" wp14:anchorId="03D81867" wp14:editId="02A11A08">
          <wp:simplePos x="0" y="0"/>
          <wp:positionH relativeFrom="column">
            <wp:posOffset>7665085</wp:posOffset>
          </wp:positionH>
          <wp:positionV relativeFrom="paragraph">
            <wp:posOffset>-221615</wp:posOffset>
          </wp:positionV>
          <wp:extent cx="1838325" cy="409575"/>
          <wp:effectExtent l="0" t="0" r="9525" b="9525"/>
          <wp:wrapNone/>
          <wp:docPr id="10" name="Grafik 10" descr="Aescherwappen 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Aescherwappen neutr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4095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49"/>
    <w:rsid w:val="00136B49"/>
    <w:rsid w:val="00455394"/>
    <w:rsid w:val="005142D3"/>
    <w:rsid w:val="00853739"/>
    <w:rsid w:val="00B9333C"/>
    <w:rsid w:val="00CD5FC7"/>
    <w:rsid w:val="00F736C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4ABA795"/>
  <w15:chartTrackingRefBased/>
  <w15:docId w15:val="{ED638E5B-0B5C-4375-A22D-95CBE4A1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6B49"/>
    <w:pPr>
      <w:spacing w:after="0" w:line="240" w:lineRule="auto"/>
    </w:pPr>
    <w:rPr>
      <w:rFonts w:ascii="Arial" w:eastAsia="Times New Roman" w:hAnsi="Arial" w:cs="Times New Roman"/>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136B49"/>
    <w:pPr>
      <w:autoSpaceDE w:val="0"/>
      <w:autoSpaceDN w:val="0"/>
      <w:adjustRightInd w:val="0"/>
      <w:spacing w:after="0" w:line="240" w:lineRule="auto"/>
    </w:pPr>
    <w:rPr>
      <w:rFonts w:ascii="Arial" w:hAnsi="Arial" w:cs="Arial"/>
      <w:color w:val="000000"/>
      <w:sz w:val="24"/>
      <w:szCs w:val="24"/>
    </w:rPr>
  </w:style>
  <w:style w:type="paragraph" w:styleId="StandardWeb">
    <w:name w:val="Normal (Web)"/>
    <w:basedOn w:val="Standard"/>
    <w:uiPriority w:val="99"/>
    <w:unhideWhenUsed/>
    <w:rsid w:val="00136B49"/>
    <w:pPr>
      <w:spacing w:before="100" w:beforeAutospacing="1" w:after="100" w:afterAutospacing="1"/>
    </w:pPr>
    <w:rPr>
      <w:rFonts w:ascii="Times New Roman" w:eastAsia="Calibri" w:hAnsi="Times New Roman"/>
      <w:sz w:val="24"/>
      <w:szCs w:val="24"/>
    </w:rPr>
  </w:style>
  <w:style w:type="character" w:styleId="Hyperlink">
    <w:name w:val="Hyperlink"/>
    <w:uiPriority w:val="99"/>
    <w:unhideWhenUsed/>
    <w:rsid w:val="00455394"/>
    <w:rPr>
      <w:color w:val="0000FF"/>
      <w:u w:val="single"/>
    </w:rPr>
  </w:style>
  <w:style w:type="table" w:styleId="Tabellenraster">
    <w:name w:val="Table Grid"/>
    <w:basedOn w:val="NormaleTabelle"/>
    <w:rsid w:val="00455394"/>
    <w:pPr>
      <w:spacing w:after="0" w:line="240" w:lineRule="auto"/>
    </w:pPr>
    <w:rPr>
      <w:rFonts w:ascii="Times New Roman" w:eastAsia="Times New Roman" w:hAnsi="Times New Roman"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455394"/>
    <w:pPr>
      <w:tabs>
        <w:tab w:val="center" w:pos="4536"/>
        <w:tab w:val="right" w:pos="9072"/>
      </w:tabs>
    </w:pPr>
  </w:style>
  <w:style w:type="character" w:customStyle="1" w:styleId="KopfzeileZchn">
    <w:name w:val="Kopfzeile Zchn"/>
    <w:basedOn w:val="Absatz-Standardschriftart"/>
    <w:link w:val="Kopfzeile"/>
    <w:uiPriority w:val="99"/>
    <w:rsid w:val="00455394"/>
    <w:rPr>
      <w:rFonts w:ascii="Arial" w:eastAsia="Times New Roman" w:hAnsi="Arial" w:cs="Times New Roman"/>
      <w:lang w:eastAsia="de-CH"/>
    </w:rPr>
  </w:style>
  <w:style w:type="paragraph" w:styleId="Fuzeile">
    <w:name w:val="footer"/>
    <w:basedOn w:val="Standard"/>
    <w:link w:val="FuzeileZchn"/>
    <w:uiPriority w:val="99"/>
    <w:unhideWhenUsed/>
    <w:rsid w:val="00455394"/>
    <w:pPr>
      <w:tabs>
        <w:tab w:val="center" w:pos="4536"/>
        <w:tab w:val="right" w:pos="9072"/>
      </w:tabs>
    </w:pPr>
  </w:style>
  <w:style w:type="character" w:customStyle="1" w:styleId="FuzeileZchn">
    <w:name w:val="Fußzeile Zchn"/>
    <w:basedOn w:val="Absatz-Standardschriftart"/>
    <w:link w:val="Fuzeile"/>
    <w:uiPriority w:val="99"/>
    <w:rsid w:val="00455394"/>
    <w:rPr>
      <w:rFonts w:ascii="Arial" w:eastAsia="Times New Roman" w:hAnsi="Arial" w:cs="Times New Roman"/>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stefan.straumann@aesch.bl.c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raina.gerber@aesch.bl.ch"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2480</Characters>
  <Application>Microsoft Office Word</Application>
  <DocSecurity>0</DocSecurity>
  <Lines>75</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Maritz Lis</dc:creator>
  <cp:keywords/>
  <dc:description/>
  <cp:lastModifiedBy>Krapf Judith</cp:lastModifiedBy>
  <cp:revision>2</cp:revision>
  <cp:lastPrinted>2024-03-19T12:37:00Z</cp:lastPrinted>
  <dcterms:created xsi:type="dcterms:W3CDTF">2026-10-21T09:09:00Z</dcterms:created>
  <dcterms:modified xsi:type="dcterms:W3CDTF">2026-10-21T09:09:00Z</dcterms:modified>
</cp:coreProperties>
</file>